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0F" w:rsidRPr="006B3D0F" w:rsidRDefault="006B3D0F" w:rsidP="006B3D0F">
      <w:pPr>
        <w:spacing w:after="0" w:line="240" w:lineRule="auto"/>
        <w:ind w:left="7088" w:hanging="7088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Program usuwania wyrobów zawierających azbest z terenu Gminy Kartuzy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ostokąt 1" descr="Plik:POL Kartuzy COA.svg – Wikipedia, wolna encykl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" o:spid="_x0000_s1026" alt="Plik:POL Kartuzy COA.svg – Wikipedia, wolna encyklo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Azuf6/wAgAA+w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4A58E5F" wp14:editId="3E53C12E">
            <wp:extent cx="952500" cy="1093003"/>
            <wp:effectExtent l="0" t="0" r="0" b="0"/>
            <wp:docPr id="2" name="Obraz 2" descr="Plik:POL Kartuzy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ik:POL Kartuzy CO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0F" w:rsidRDefault="006B3D0F" w:rsidP="006B3D0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6B3D0F" w:rsidRPr="006B3D0F" w:rsidRDefault="006B3D0F" w:rsidP="006B3D0F">
      <w:pPr>
        <w:spacing w:after="0" w:line="240" w:lineRule="auto"/>
        <w:ind w:left="6372" w:firstLine="708"/>
        <w:rPr>
          <w:rFonts w:ascii="Arial" w:eastAsia="Times New Roman" w:hAnsi="Arial" w:cs="Arial"/>
          <w:b/>
          <w:i/>
          <w:lang w:eastAsia="pl-PL"/>
        </w:rPr>
      </w:pPr>
      <w:r w:rsidRPr="006B3D0F">
        <w:rPr>
          <w:rFonts w:ascii="Arial" w:eastAsia="Times New Roman" w:hAnsi="Arial" w:cs="Arial"/>
          <w:b/>
          <w:i/>
          <w:lang w:eastAsia="pl-PL"/>
        </w:rPr>
        <w:t>Załącznik nr 2</w:t>
      </w:r>
    </w:p>
    <w:p w:rsidR="006B3D0F" w:rsidRDefault="006B3D0F" w:rsidP="006B3D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6B3D0F" w:rsidRDefault="006B3D0F" w:rsidP="006B3D0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0"/>
          <w:szCs w:val="30"/>
          <w:lang w:eastAsia="pl-PL"/>
        </w:rPr>
      </w:pPr>
      <w:r w:rsidRPr="006B3D0F">
        <w:rPr>
          <w:rFonts w:ascii="Arial" w:eastAsia="Times New Roman" w:hAnsi="Arial" w:cs="Arial"/>
          <w:b/>
          <w:i/>
          <w:sz w:val="30"/>
          <w:szCs w:val="30"/>
          <w:lang w:eastAsia="pl-PL"/>
        </w:rPr>
        <w:t>Informacja o wyrobach zawierających azbest, których wykorzystywanie zostało zakończone –wzór</w:t>
      </w:r>
    </w:p>
    <w:p w:rsidR="006B3D0F" w:rsidRPr="006B3D0F" w:rsidRDefault="006B3D0F" w:rsidP="006B3D0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0"/>
          <w:szCs w:val="30"/>
          <w:lang w:eastAsia="pl-PL"/>
        </w:rPr>
      </w:pP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B3D0F">
        <w:rPr>
          <w:rFonts w:ascii="Arial" w:eastAsia="Times New Roman" w:hAnsi="Arial" w:cs="Arial"/>
          <w:b/>
          <w:lang w:eastAsia="pl-PL"/>
        </w:rPr>
        <w:t>1. Miejsce, adres ..............................................................................................................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B3D0F">
        <w:rPr>
          <w:rFonts w:ascii="Arial" w:eastAsia="Times New Roman" w:hAnsi="Arial" w:cs="Arial"/>
          <w:b/>
          <w:lang w:eastAsia="pl-PL"/>
        </w:rPr>
        <w:t>2. Właściciel/zarządca*)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3D0F">
        <w:rPr>
          <w:rFonts w:ascii="Arial" w:eastAsia="Times New Roman" w:hAnsi="Arial" w:cs="Arial"/>
          <w:lang w:eastAsia="pl-PL"/>
        </w:rPr>
        <w:t>a) osoba prawna -nazwa, adres,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3D0F">
        <w:rPr>
          <w:rFonts w:ascii="Arial" w:eastAsia="Times New Roman" w:hAnsi="Arial" w:cs="Arial"/>
          <w:lang w:eastAsia="pl-PL"/>
        </w:rPr>
        <w:t>b) osoba fizyczna -imię, nazwisko i adres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B3D0F">
        <w:rPr>
          <w:rFonts w:ascii="Arial" w:eastAsia="Times New Roman" w:hAnsi="Arial" w:cs="Arial"/>
          <w:b/>
          <w:lang w:eastAsia="pl-PL"/>
        </w:rPr>
        <w:t>3. Tytuł własności ...........................................................................................................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B3D0F">
        <w:rPr>
          <w:rFonts w:ascii="Arial" w:eastAsia="Times New Roman" w:hAnsi="Arial" w:cs="Arial"/>
          <w:b/>
          <w:lang w:eastAsia="pl-PL"/>
        </w:rPr>
        <w:t xml:space="preserve">4. Nazwa, rodzaj wyrobu </w:t>
      </w:r>
      <w:r w:rsidRPr="006B3D0F">
        <w:rPr>
          <w:rFonts w:ascii="Arial" w:eastAsia="Times New Roman" w:hAnsi="Arial" w:cs="Arial"/>
          <w:b/>
          <w:vertAlign w:val="superscript"/>
          <w:lang w:eastAsia="pl-PL"/>
        </w:rPr>
        <w:t>2)</w:t>
      </w:r>
      <w:r w:rsidRPr="006B3D0F">
        <w:rPr>
          <w:rFonts w:ascii="Arial" w:eastAsia="Times New Roman" w:hAnsi="Arial" w:cs="Arial"/>
          <w:b/>
          <w:lang w:eastAsia="pl-PL"/>
        </w:rPr>
        <w:t>................................................................</w:t>
      </w:r>
      <w:r>
        <w:rPr>
          <w:rFonts w:ascii="Arial" w:eastAsia="Times New Roman" w:hAnsi="Arial" w:cs="Arial"/>
          <w:b/>
          <w:lang w:eastAsia="pl-PL"/>
        </w:rPr>
        <w:t>..............................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B3D0F">
        <w:rPr>
          <w:rFonts w:ascii="Arial" w:eastAsia="Times New Roman" w:hAnsi="Arial" w:cs="Arial"/>
          <w:b/>
          <w:lang w:eastAsia="pl-PL"/>
        </w:rPr>
        <w:t>5. Ilość (m</w:t>
      </w:r>
      <w:r w:rsidRPr="006B3D0F">
        <w:rPr>
          <w:rFonts w:ascii="Arial" w:eastAsia="Times New Roman" w:hAnsi="Arial" w:cs="Arial"/>
          <w:b/>
          <w:vertAlign w:val="superscript"/>
          <w:lang w:eastAsia="pl-PL"/>
        </w:rPr>
        <w:t>2</w:t>
      </w:r>
      <w:r w:rsidRPr="006B3D0F">
        <w:rPr>
          <w:rFonts w:ascii="Arial" w:eastAsia="Times New Roman" w:hAnsi="Arial" w:cs="Arial"/>
          <w:b/>
          <w:lang w:eastAsia="pl-PL"/>
        </w:rPr>
        <w:t>, tony</w:t>
      </w:r>
      <w:r w:rsidRPr="006B3D0F">
        <w:rPr>
          <w:rFonts w:ascii="Arial" w:eastAsia="Times New Roman" w:hAnsi="Arial" w:cs="Arial"/>
          <w:b/>
          <w:vertAlign w:val="superscript"/>
          <w:lang w:eastAsia="pl-PL"/>
        </w:rPr>
        <w:t>3</w:t>
      </w:r>
      <w:r w:rsidRPr="006B3D0F">
        <w:rPr>
          <w:rFonts w:ascii="Arial" w:eastAsia="Times New Roman" w:hAnsi="Arial" w:cs="Arial"/>
          <w:b/>
          <w:lang w:eastAsia="pl-PL"/>
        </w:rPr>
        <w:t>)..............................................................................</w:t>
      </w:r>
      <w:r>
        <w:rPr>
          <w:rFonts w:ascii="Arial" w:eastAsia="Times New Roman" w:hAnsi="Arial" w:cs="Arial"/>
          <w:b/>
          <w:lang w:eastAsia="pl-PL"/>
        </w:rPr>
        <w:t>..............................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B3D0F">
        <w:rPr>
          <w:rFonts w:ascii="Arial" w:eastAsia="Times New Roman" w:hAnsi="Arial" w:cs="Arial"/>
          <w:b/>
          <w:lang w:eastAsia="pl-PL"/>
        </w:rPr>
        <w:t>6. Rok zaprzestania wykorzystywania wyrobów ............................................................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3D0F">
        <w:rPr>
          <w:rFonts w:ascii="Arial" w:eastAsia="Times New Roman" w:hAnsi="Arial" w:cs="Arial"/>
          <w:b/>
          <w:lang w:eastAsia="pl-PL"/>
        </w:rPr>
        <w:t>7. Usunięcie wyrobów:</w:t>
      </w:r>
      <w:r w:rsidRPr="006B3D0F">
        <w:rPr>
          <w:rFonts w:ascii="Arial" w:eastAsia="Times New Roman" w:hAnsi="Arial" w:cs="Arial"/>
          <w:lang w:eastAsia="pl-PL"/>
        </w:rPr>
        <w:t xml:space="preserve"> 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3D0F">
        <w:rPr>
          <w:rFonts w:ascii="Arial" w:eastAsia="Times New Roman" w:hAnsi="Arial" w:cs="Arial"/>
          <w:lang w:eastAsia="pl-PL"/>
        </w:rPr>
        <w:t>a) sposób 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3D0F">
        <w:rPr>
          <w:rFonts w:ascii="Arial" w:eastAsia="Times New Roman" w:hAnsi="Arial" w:cs="Arial"/>
          <w:lang w:eastAsia="pl-PL"/>
        </w:rPr>
        <w:t>b) przez kogo 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3D0F">
        <w:rPr>
          <w:rFonts w:ascii="Arial" w:eastAsia="Times New Roman" w:hAnsi="Arial" w:cs="Arial"/>
          <w:lang w:eastAsia="pl-PL"/>
        </w:rPr>
        <w:t>c) termin 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3D0F">
        <w:rPr>
          <w:rFonts w:ascii="Arial" w:eastAsia="Times New Roman" w:hAnsi="Arial" w:cs="Arial"/>
          <w:lang w:eastAsia="pl-PL"/>
        </w:rPr>
        <w:t>8. Inne istotne informacje4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3D0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</w:p>
    <w:p w:rsidR="006B3D0F" w:rsidRDefault="006B3D0F" w:rsidP="006B3D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6B3D0F" w:rsidRDefault="006B3D0F" w:rsidP="006B3D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6B3D0F" w:rsidRDefault="006B3D0F" w:rsidP="006B3D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3D0F">
        <w:rPr>
          <w:rFonts w:ascii="Arial" w:eastAsia="Times New Roman" w:hAnsi="Arial" w:cs="Arial"/>
          <w:lang w:eastAsia="pl-PL"/>
        </w:rPr>
        <w:t>Data ....................................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3D0F">
        <w:rPr>
          <w:rFonts w:ascii="Arial" w:eastAsia="Times New Roman" w:hAnsi="Arial" w:cs="Arial"/>
          <w:lang w:eastAsia="pl-PL"/>
        </w:rPr>
        <w:t>Podpis .........................</w:t>
      </w:r>
      <w:r>
        <w:rPr>
          <w:rFonts w:ascii="Arial" w:eastAsia="Times New Roman" w:hAnsi="Arial" w:cs="Arial"/>
          <w:lang w:eastAsia="pl-PL"/>
        </w:rPr>
        <w:t>..........</w:t>
      </w:r>
      <w:bookmarkStart w:id="0" w:name="_GoBack"/>
      <w:bookmarkEnd w:id="0"/>
    </w:p>
    <w:p w:rsidR="006B3D0F" w:rsidRDefault="006B3D0F" w:rsidP="006B3D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6B3D0F" w:rsidRDefault="006B3D0F" w:rsidP="006B3D0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b/>
          <w:sz w:val="23"/>
          <w:szCs w:val="23"/>
          <w:lang w:eastAsia="pl-PL"/>
        </w:rPr>
        <w:t>Objaśnienia</w:t>
      </w:r>
      <w:r w:rsidRPr="006B3D0F">
        <w:rPr>
          <w:rFonts w:ascii="Arial" w:eastAsia="Times New Roman" w:hAnsi="Arial" w:cs="Arial"/>
          <w:sz w:val="23"/>
          <w:szCs w:val="23"/>
          <w:lang w:eastAsia="pl-PL"/>
        </w:rPr>
        <w:t>: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15"/>
          <w:szCs w:val="15"/>
          <w:lang w:eastAsia="pl-PL"/>
        </w:rPr>
        <w:t>*)</w:t>
      </w: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Niepotrzebne skreślić.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15"/>
          <w:szCs w:val="15"/>
          <w:lang w:eastAsia="pl-PL"/>
        </w:rPr>
        <w:t>1)</w:t>
      </w: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Za wyrób zawierający azbest uważa się każdy wyrób o stężeniu równym lub wyższym od 0,1 % azbestu.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15"/>
          <w:szCs w:val="15"/>
          <w:lang w:eastAsia="pl-PL"/>
        </w:rPr>
        <w:t>2)</w:t>
      </w: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Przy określaniu rodzaju wyrobu zawierającego, azbest należy stosować następującą klasyfikację:</w:t>
      </w:r>
    </w:p>
    <w:p w:rsidR="006B3D0F" w:rsidRPr="006B3D0F" w:rsidRDefault="006B3D0F" w:rsidP="006B3D0F">
      <w:pPr>
        <w:spacing w:after="0" w:line="240" w:lineRule="auto"/>
        <w:ind w:firstLine="708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-płyty azbestowo-cementowe płaskie stosowane w budownictwie,</w:t>
      </w:r>
    </w:p>
    <w:p w:rsidR="006B3D0F" w:rsidRPr="006B3D0F" w:rsidRDefault="006B3D0F" w:rsidP="006B3D0F">
      <w:pPr>
        <w:spacing w:after="0" w:line="240" w:lineRule="auto"/>
        <w:ind w:firstLine="708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lastRenderedPageBreak/>
        <w:t>-płyty faliste azbestowo-cementowe dla budownictwa,</w:t>
      </w:r>
    </w:p>
    <w:p w:rsidR="006B3D0F" w:rsidRPr="006B3D0F" w:rsidRDefault="006B3D0F" w:rsidP="006B3D0F">
      <w:pPr>
        <w:spacing w:after="0" w:line="240" w:lineRule="auto"/>
        <w:ind w:firstLine="708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-rury i złącza azbestowo-cementowe,</w:t>
      </w:r>
    </w:p>
    <w:p w:rsidR="006B3D0F" w:rsidRPr="006B3D0F" w:rsidRDefault="006B3D0F" w:rsidP="006B3D0F">
      <w:pPr>
        <w:spacing w:after="0" w:line="240" w:lineRule="auto"/>
        <w:ind w:firstLine="708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-izolacje natryskowe środkami zawierającymi w swoim składzie azbest,</w:t>
      </w:r>
    </w:p>
    <w:p w:rsidR="006B3D0F" w:rsidRPr="006B3D0F" w:rsidRDefault="006B3D0F" w:rsidP="006B3D0F">
      <w:pPr>
        <w:spacing w:after="0" w:line="240" w:lineRule="auto"/>
        <w:ind w:firstLine="708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-wyroby cierne azbestowo-kauczukowe,-przędza specjalna, w tym włókna azbestowe obrobione,</w:t>
      </w:r>
    </w:p>
    <w:p w:rsidR="006B3D0F" w:rsidRPr="006B3D0F" w:rsidRDefault="006B3D0F" w:rsidP="006B3D0F">
      <w:pPr>
        <w:spacing w:after="0" w:line="240" w:lineRule="auto"/>
        <w:ind w:firstLine="708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-szczeliwa azbestowe,</w:t>
      </w:r>
    </w:p>
    <w:p w:rsidR="006B3D0F" w:rsidRPr="006B3D0F" w:rsidRDefault="006B3D0F" w:rsidP="006B3D0F">
      <w:pPr>
        <w:spacing w:after="0" w:line="240" w:lineRule="auto"/>
        <w:ind w:firstLine="708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-taśmy tkane i plecione, sznury i sznurki,</w:t>
      </w:r>
    </w:p>
    <w:p w:rsidR="006B3D0F" w:rsidRPr="006B3D0F" w:rsidRDefault="006B3D0F" w:rsidP="006B3D0F">
      <w:pPr>
        <w:spacing w:after="0" w:line="240" w:lineRule="auto"/>
        <w:ind w:firstLine="708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-wyroby azbestowo-kauczukowe, z wyjątkiem wyrobów ciernych,</w:t>
      </w:r>
    </w:p>
    <w:p w:rsidR="006B3D0F" w:rsidRPr="006B3D0F" w:rsidRDefault="006B3D0F" w:rsidP="006B3D0F">
      <w:pPr>
        <w:spacing w:after="0" w:line="240" w:lineRule="auto"/>
        <w:ind w:firstLine="708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-papier, tektura,</w:t>
      </w:r>
    </w:p>
    <w:p w:rsidR="006B3D0F" w:rsidRPr="006B3D0F" w:rsidRDefault="006B3D0F" w:rsidP="006B3D0F">
      <w:pPr>
        <w:spacing w:after="0" w:line="240" w:lineRule="auto"/>
        <w:ind w:firstLine="708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-inne wyroby zawierające azbest, oddzielnie niewymienione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.</w:t>
      </w:r>
      <w:r w:rsidRPr="006B3D0F">
        <w:rPr>
          <w:rFonts w:ascii="Arial" w:eastAsia="Times New Roman" w:hAnsi="Arial" w:cs="Arial"/>
          <w:i/>
          <w:sz w:val="15"/>
          <w:szCs w:val="15"/>
          <w:lang w:eastAsia="pl-PL"/>
        </w:rPr>
        <w:t>3)</w:t>
      </w: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Podać podstawę zapisu (np. dokumentacja techniczna, spis z natury).</w:t>
      </w:r>
    </w:p>
    <w:p w:rsidR="006B3D0F" w:rsidRPr="006B3D0F" w:rsidRDefault="006B3D0F" w:rsidP="006B3D0F">
      <w:pPr>
        <w:spacing w:after="0" w:line="240" w:lineRule="auto"/>
        <w:rPr>
          <w:rFonts w:ascii="Arial" w:eastAsia="Times New Roman" w:hAnsi="Arial" w:cs="Arial"/>
          <w:i/>
          <w:sz w:val="23"/>
          <w:szCs w:val="23"/>
          <w:lang w:eastAsia="pl-PL"/>
        </w:rPr>
      </w:pPr>
      <w:r w:rsidRPr="006B3D0F">
        <w:rPr>
          <w:rFonts w:ascii="Arial" w:eastAsia="Times New Roman" w:hAnsi="Arial" w:cs="Arial"/>
          <w:i/>
          <w:sz w:val="15"/>
          <w:szCs w:val="15"/>
          <w:lang w:eastAsia="pl-PL"/>
        </w:rPr>
        <w:t>4)</w:t>
      </w:r>
      <w:r w:rsidRPr="006B3D0F">
        <w:rPr>
          <w:rFonts w:ascii="Arial" w:eastAsia="Times New Roman" w:hAnsi="Arial" w:cs="Arial"/>
          <w:i/>
          <w:sz w:val="23"/>
          <w:szCs w:val="23"/>
          <w:lang w:eastAsia="pl-PL"/>
        </w:rPr>
        <w:t>Np. informacja o oznaczeniu na planie sytuacyjnym.</w:t>
      </w:r>
    </w:p>
    <w:p w:rsidR="00CA3CC1" w:rsidRPr="006B3D0F" w:rsidRDefault="00CA3CC1">
      <w:pPr>
        <w:rPr>
          <w:i/>
        </w:rPr>
      </w:pPr>
    </w:p>
    <w:sectPr w:rsidR="00CA3CC1" w:rsidRPr="006B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0F"/>
    <w:rsid w:val="006B3D0F"/>
    <w:rsid w:val="00CA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2021-03-10T07:57:00Z</dcterms:created>
  <dcterms:modified xsi:type="dcterms:W3CDTF">2021-03-10T08:06:00Z</dcterms:modified>
</cp:coreProperties>
</file>